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3D" w:rsidRPr="00D72CC9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bookmarkStart w:id="0" w:name="_Toc63500410"/>
      <w:bookmarkStart w:id="1" w:name="_Toc63500495"/>
      <w:bookmarkStart w:id="2" w:name="_Toc63500615"/>
      <w:bookmarkStart w:id="3" w:name="_Toc63500826"/>
      <w:bookmarkStart w:id="4" w:name="_Toc63523115"/>
      <w:bookmarkStart w:id="5" w:name="_Toc63573775"/>
      <w:bookmarkStart w:id="6" w:name="_Toc63573847"/>
      <w:bookmarkStart w:id="7" w:name="_Toc116964155"/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ПАСПОРТ</w:t>
      </w:r>
    </w:p>
    <w:p w:rsidR="00272E3D" w:rsidRPr="00D72CC9" w:rsidRDefault="00272E3D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НА  НАГРЕВАТЕЛЬНОЕ УСТРОЙСТВО(ТЕРМОЧЕХОЛ)</w:t>
      </w:r>
    </w:p>
    <w:p w:rsidR="00A40BEC" w:rsidRPr="00925D83" w:rsidRDefault="00A40BEC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НЭП  5000.00.400 – 06 ПС</w:t>
      </w:r>
    </w:p>
    <w:p w:rsidR="00925D83" w:rsidRPr="00925D83" w:rsidRDefault="00925D83" w:rsidP="00272E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Сертификат №ЕАЭС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C</w:t>
      </w:r>
      <w:r w:rsidRPr="00925D83"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  <w:t xml:space="preserve">. АМ02.В.00207/19 </w:t>
      </w:r>
    </w:p>
    <w:p w:rsidR="00272E3D" w:rsidRPr="00D72CC9" w:rsidRDefault="00272E3D" w:rsidP="00272E3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272E3D" w:rsidRPr="00D72CC9" w:rsidRDefault="00272E3D" w:rsidP="00272E3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1.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Общие указания.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 является документом, удостоверяющим, гарантированные предприятием-изготовителем основные параметры и характеристики изделия.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Паспорт, поставляемый с изделием, должен полностью ему соответствовать.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Паспорт входит в комплект поставки изделия и должен постоянно находиться при нем.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Все записи в паспорте должны производиться чернилами, отчетливо и аккуратно.</w:t>
      </w:r>
    </w:p>
    <w:p w:rsidR="00272E3D" w:rsidRPr="00D72CC9" w:rsidRDefault="00272E3D" w:rsidP="00272E3D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1.5.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Подчистки, помарки и незаверенные исправления не допускаются</w:t>
      </w:r>
    </w:p>
    <w:p w:rsidR="00272E3D" w:rsidRPr="00D72CC9" w:rsidRDefault="00272E3D" w:rsidP="00272E3D">
      <w:pPr>
        <w:spacing w:before="240"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2.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 xml:space="preserve"> Назначение и область применения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272E3D" w:rsidRPr="00D72CC9" w:rsidRDefault="00272E3D" w:rsidP="00272E3D">
      <w:pPr>
        <w:keepNext/>
        <w:spacing w:before="60" w:after="60" w:line="240" w:lineRule="auto"/>
        <w:ind w:left="1413" w:hanging="705"/>
        <w:jc w:val="both"/>
        <w:outlineLvl w:val="3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Термочехол предназначен для обогрева контрольно-измерительных приборов и автоматики, электро- и радиооборудования в нефтегазовых и других отраслях промышленности.</w:t>
      </w:r>
    </w:p>
    <w:p w:rsidR="00272E3D" w:rsidRPr="0078258A" w:rsidRDefault="00272E3D" w:rsidP="00272E3D">
      <w:pPr>
        <w:keepNext/>
        <w:spacing w:before="60" w:after="0" w:line="240" w:lineRule="auto"/>
        <w:ind w:left="1413" w:hanging="705"/>
        <w:jc w:val="both"/>
        <w:outlineLvl w:val="3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Термочехол выполнен во взрывозащищенном исполнении, его составные части имеют маркировку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взрывозащиты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:</w:t>
      </w:r>
      <w:r w:rsidR="0078258A" w:rsidRPr="0078258A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</w:p>
    <w:p w:rsidR="002765CE" w:rsidRPr="00BB1476" w:rsidRDefault="002765CE" w:rsidP="002765CE">
      <w:pPr>
        <w:pStyle w:val="a5"/>
        <w:keepLines/>
        <w:widowControl w:val="0"/>
        <w:numPr>
          <w:ilvl w:val="2"/>
          <w:numId w:val="11"/>
        </w:numPr>
        <w:tabs>
          <w:tab w:val="left" w:pos="993"/>
        </w:tabs>
        <w:suppressAutoHyphens/>
        <w:spacing w:before="60"/>
        <w:ind w:left="1418" w:hanging="142"/>
        <w:rPr>
          <w:rFonts w:ascii="Times New Roman" w:hAnsi="Times New Roman"/>
          <w:sz w:val="14"/>
          <w:szCs w:val="14"/>
        </w:rPr>
      </w:pPr>
      <w:proofErr w:type="spellStart"/>
      <w:r>
        <w:rPr>
          <w:rFonts w:ascii="Times New Roman" w:hAnsi="Times New Roman"/>
          <w:color w:val="000000"/>
          <w:spacing w:val="-7"/>
          <w:sz w:val="14"/>
          <w:szCs w:val="14"/>
        </w:rPr>
        <w:t>С</w:t>
      </w:r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>соединительная</w:t>
      </w:r>
      <w:proofErr w:type="spellEnd"/>
      <w:r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коробка  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</w:rPr>
        <w:t>1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Ex</w:t>
      </w:r>
      <w:r w:rsidR="005149AF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e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II</w:t>
      </w:r>
      <w:r w:rsidR="005149AF">
        <w:rPr>
          <w:rFonts w:ascii="Times New Roman" w:hAnsi="Times New Roman"/>
          <w:color w:val="000000"/>
          <w:spacing w:val="-7"/>
          <w:sz w:val="14"/>
          <w:szCs w:val="14"/>
        </w:rPr>
        <w:t>С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T</w:t>
      </w:r>
      <w:r w:rsidR="005149AF">
        <w:rPr>
          <w:rFonts w:ascii="Times New Roman" w:hAnsi="Times New Roman"/>
          <w:color w:val="000000"/>
          <w:spacing w:val="-7"/>
          <w:sz w:val="14"/>
          <w:szCs w:val="14"/>
        </w:rPr>
        <w:t>4</w:t>
      </w:r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</w:rPr>
        <w:t xml:space="preserve"> </w:t>
      </w:r>
      <w:proofErr w:type="spellStart"/>
      <w:r w:rsidR="005149AF" w:rsidRPr="0098101D">
        <w:rPr>
          <w:rFonts w:ascii="Times New Roman" w:hAnsi="Times New Roman"/>
          <w:color w:val="000000"/>
          <w:spacing w:val="-7"/>
          <w:sz w:val="14"/>
          <w:szCs w:val="14"/>
          <w:lang w:val="en-US"/>
        </w:rPr>
        <w:t>Gb</w:t>
      </w:r>
      <w:proofErr w:type="spellEnd"/>
      <w:r w:rsidR="005149AF">
        <w:rPr>
          <w:rFonts w:ascii="Times New Roman" w:hAnsi="Times New Roman"/>
          <w:color w:val="000000"/>
          <w:spacing w:val="-7"/>
          <w:sz w:val="14"/>
          <w:szCs w:val="14"/>
        </w:rPr>
        <w:t xml:space="preserve"> Х     </w:t>
      </w:r>
    </w:p>
    <w:p w:rsidR="00BB1476" w:rsidRPr="002765CE" w:rsidRDefault="00BB1476" w:rsidP="00BB1476">
      <w:pPr>
        <w:pStyle w:val="a5"/>
        <w:keepNext/>
        <w:numPr>
          <w:ilvl w:val="0"/>
          <w:numId w:val="11"/>
        </w:numPr>
        <w:spacing w:before="60" w:after="0" w:line="240" w:lineRule="auto"/>
        <w:ind w:left="1418" w:hanging="142"/>
        <w:jc w:val="both"/>
        <w:outlineLvl w:val="3"/>
        <w:rPr>
          <w:rFonts w:ascii="Times New Roman" w:eastAsia="Times New Roman" w:hAnsi="Times New Roman"/>
          <w:b/>
          <w:spacing w:val="-7"/>
          <w:sz w:val="14"/>
          <w:szCs w:val="14"/>
          <w:lang w:eastAsia="ru-RU"/>
        </w:rPr>
      </w:pPr>
      <w:r w:rsidRPr="002765CE">
        <w:rPr>
          <w:rFonts w:ascii="Times New Roman" w:hAnsi="Times New Roman"/>
          <w:sz w:val="14"/>
          <w:szCs w:val="14"/>
        </w:rPr>
        <w:t xml:space="preserve">Саморегулирующийся нагревательный кабель </w:t>
      </w:r>
      <w:r>
        <w:rPr>
          <w:rFonts w:ascii="Times New Roman" w:hAnsi="Times New Roman"/>
          <w:sz w:val="14"/>
          <w:szCs w:val="14"/>
        </w:rPr>
        <w:t xml:space="preserve"> 3</w:t>
      </w:r>
      <w:r w:rsidR="0006708E">
        <w:rPr>
          <w:rFonts w:ascii="Times New Roman" w:hAnsi="Times New Roman"/>
          <w:sz w:val="14"/>
          <w:szCs w:val="14"/>
        </w:rPr>
        <w:t>1</w:t>
      </w:r>
      <w:r w:rsidRPr="002765CE">
        <w:rPr>
          <w:rFonts w:ascii="Times New Roman" w:hAnsi="Times New Roman"/>
          <w:sz w:val="14"/>
          <w:szCs w:val="14"/>
        </w:rPr>
        <w:t xml:space="preserve"> Вт/м </w:t>
      </w:r>
    </w:p>
    <w:p w:rsidR="00BB1476" w:rsidRPr="0098101D" w:rsidRDefault="00BB1476" w:rsidP="00BB1476">
      <w:pPr>
        <w:pStyle w:val="a5"/>
        <w:keepLines/>
        <w:widowControl w:val="0"/>
        <w:tabs>
          <w:tab w:val="left" w:pos="993"/>
        </w:tabs>
        <w:suppressAutoHyphens/>
        <w:spacing w:before="60"/>
        <w:ind w:left="1418"/>
        <w:rPr>
          <w:rFonts w:ascii="Times New Roman" w:hAnsi="Times New Roman"/>
          <w:sz w:val="14"/>
          <w:szCs w:val="14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3.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Общие сведения об изделии</w:t>
      </w:r>
    </w:p>
    <w:p w:rsidR="00A63C76" w:rsidRDefault="00272E3D" w:rsidP="00C93509">
      <w:pPr>
        <w:pStyle w:val="Pa3"/>
        <w:spacing w:line="240" w:lineRule="auto"/>
        <w:ind w:firstLine="709"/>
        <w:contextualSpacing/>
        <w:jc w:val="both"/>
        <w:rPr>
          <w:rStyle w:val="A10"/>
          <w:sz w:val="16"/>
          <w:szCs w:val="16"/>
        </w:rPr>
      </w:pP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>3.1.</w:t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  <w:t xml:space="preserve">Наименование изделия: </w:t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eastAsia="Times New Roman"/>
          <w:color w:val="000000" w:themeColor="text1"/>
          <w:sz w:val="14"/>
          <w:szCs w:val="14"/>
          <w:lang w:eastAsia="ru-RU"/>
        </w:rPr>
        <w:tab/>
      </w:r>
      <w:proofErr w:type="spellStart"/>
      <w:r w:rsidRPr="00925D83">
        <w:rPr>
          <w:rFonts w:eastAsia="Times New Roman"/>
          <w:b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="00A63C76" w:rsidRPr="00925D83">
        <w:rPr>
          <w:rFonts w:eastAsia="Times New Roman"/>
          <w:b/>
          <w:color w:val="000000" w:themeColor="text1"/>
          <w:sz w:val="14"/>
          <w:szCs w:val="14"/>
          <w:lang w:eastAsia="ru-RU"/>
        </w:rPr>
        <w:t xml:space="preserve">  </w:t>
      </w:r>
      <w:r w:rsidR="0078258A" w:rsidRPr="00925D83">
        <w:rPr>
          <w:rStyle w:val="A10"/>
          <w:b/>
          <w:sz w:val="16"/>
          <w:szCs w:val="16"/>
        </w:rPr>
        <w:t xml:space="preserve">2Ex </w:t>
      </w:r>
      <w:proofErr w:type="spellStart"/>
      <w:r w:rsidR="0078258A" w:rsidRPr="00925D83">
        <w:rPr>
          <w:rStyle w:val="A10"/>
          <w:b/>
          <w:sz w:val="16"/>
          <w:szCs w:val="16"/>
        </w:rPr>
        <w:t>e</w:t>
      </w:r>
      <w:proofErr w:type="spellEnd"/>
      <w:r w:rsidR="0078258A" w:rsidRPr="00925D83">
        <w:rPr>
          <w:rStyle w:val="A10"/>
          <w:b/>
          <w:sz w:val="16"/>
          <w:szCs w:val="16"/>
        </w:rPr>
        <w:t xml:space="preserve"> </w:t>
      </w:r>
      <w:proofErr w:type="spellStart"/>
      <w:r w:rsidR="0078258A" w:rsidRPr="00925D83">
        <w:rPr>
          <w:rStyle w:val="A10"/>
          <w:b/>
          <w:sz w:val="16"/>
          <w:szCs w:val="16"/>
        </w:rPr>
        <w:t>mс</w:t>
      </w:r>
      <w:proofErr w:type="spellEnd"/>
      <w:r w:rsidR="0078258A" w:rsidRPr="00925D83">
        <w:rPr>
          <w:rStyle w:val="A10"/>
          <w:b/>
          <w:sz w:val="16"/>
          <w:szCs w:val="16"/>
        </w:rPr>
        <w:t xml:space="preserve"> IIС T4 </w:t>
      </w:r>
      <w:proofErr w:type="spellStart"/>
      <w:r w:rsidR="0078258A" w:rsidRPr="00925D83">
        <w:rPr>
          <w:rStyle w:val="A10"/>
          <w:b/>
          <w:sz w:val="16"/>
          <w:szCs w:val="16"/>
        </w:rPr>
        <w:t>Gc</w:t>
      </w:r>
      <w:proofErr w:type="spellEnd"/>
      <w:r w:rsidR="0078258A" w:rsidRPr="00925D83">
        <w:rPr>
          <w:rStyle w:val="A10"/>
          <w:b/>
          <w:sz w:val="16"/>
          <w:szCs w:val="16"/>
        </w:rPr>
        <w:t xml:space="preserve"> X</w:t>
      </w:r>
    </w:p>
    <w:p w:rsidR="00F601F1" w:rsidRPr="00925D83" w:rsidRDefault="00A63C76" w:rsidP="00272E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                                               </w:t>
      </w:r>
    </w:p>
    <w:p w:rsidR="00F601F1" w:rsidRPr="00B32747" w:rsidRDefault="00272E3D" w:rsidP="002911C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3.2.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Обозначение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: 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                    </w:t>
      </w:r>
    </w:p>
    <w:p w:rsidR="002911CE" w:rsidRPr="00B32747" w:rsidRDefault="002911CE" w:rsidP="002911CE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B089E" w:rsidRPr="00EE4F4D" w:rsidRDefault="00272E3D" w:rsidP="00BB0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Напряжение питания: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BB089E" w:rsidRPr="00EE4F4D">
        <w:rPr>
          <w:rFonts w:ascii="Times New Roman" w:eastAsia="Times New Roman" w:hAnsi="Times New Roman"/>
          <w:sz w:val="14"/>
          <w:szCs w:val="14"/>
          <w:lang w:eastAsia="ru-RU"/>
        </w:rPr>
        <w:t>220 вольт, 50Гц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Номинальная мощность: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06708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6</w:t>
      </w:r>
      <w:r w:rsidR="002911CE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0 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Ватт</w:t>
      </w:r>
    </w:p>
    <w:p w:rsidR="00091381" w:rsidRPr="00D72CC9" w:rsidRDefault="00272E3D" w:rsidP="00C0479A">
      <w:pPr>
        <w:ind w:left="709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3.5.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Тем</w:t>
      </w:r>
      <w:r w:rsidR="00A40BEC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пература эксплуатации:  </w:t>
      </w:r>
      <w:r w:rsidR="00A40BEC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BD64ED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</w:t>
      </w:r>
      <w:r w:rsidR="00BD64ED" w:rsidRPr="00BD64ED">
        <w:rPr>
          <w:rFonts w:ascii="Times New Roman" w:hAnsi="Times New Roman"/>
          <w:sz w:val="16"/>
          <w:szCs w:val="16"/>
        </w:rPr>
        <w:t>-60°С ≤ Тα ≤ +40°С</w:t>
      </w:r>
      <w:r w:rsidR="00C0479A">
        <w:rPr>
          <w:rFonts w:ascii="Times New Roman" w:hAnsi="Times New Roman"/>
          <w:sz w:val="16"/>
          <w:szCs w:val="16"/>
        </w:rPr>
        <w:t xml:space="preserve">                        </w:t>
      </w:r>
    </w:p>
    <w:p w:rsidR="00091381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</w:t>
      </w:r>
      <w:r w:rsidR="00C0479A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.7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Дата выпуска :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           </w:t>
      </w:r>
      <w:r w:rsidR="004368F2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сентябрь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20</w:t>
      </w:r>
      <w:r w:rsidR="002911CE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</w:t>
      </w:r>
      <w:r w:rsidR="004368F2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2</w:t>
      </w:r>
      <w:r w:rsidR="002765C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г.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</w:p>
    <w:p w:rsidR="00272E3D" w:rsidRDefault="00C0479A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3.8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Предприятие-изготовитель: </w:t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="00272E3D"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ООО «НЕАТЕХ»</w:t>
      </w:r>
    </w:p>
    <w:p w:rsidR="00925D83" w:rsidRDefault="00925D83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 xml:space="preserve"> </w:t>
      </w:r>
    </w:p>
    <w:p w:rsidR="00925D83" w:rsidRPr="00B32747" w:rsidRDefault="00925D83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3.</w:t>
      </w:r>
      <w:r w:rsidR="00C0479A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9</w:t>
      </w:r>
      <w:r w:rsidRPr="00925D83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             Заводской номер</w:t>
      </w:r>
      <w:r w:rsidR="002911CE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</w:t>
      </w:r>
      <w:r w:rsidR="004368F2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</w:t>
      </w:r>
    </w:p>
    <w:p w:rsidR="00091381" w:rsidRPr="00D72CC9" w:rsidRDefault="0009138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915891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</w:p>
    <w:p w:rsidR="00272E3D" w:rsidRPr="00D72CC9" w:rsidRDefault="00272E3D" w:rsidP="00272E3D">
      <w:pPr>
        <w:spacing w:before="60" w:after="60" w:line="240" w:lineRule="auto"/>
        <w:ind w:left="708" w:firstLine="708"/>
        <w:jc w:val="both"/>
        <w:outlineLvl w:val="4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Отметка ОТК _____________________________________________________</w:t>
      </w: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4.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Условия хранения и транспортировки</w:t>
      </w:r>
    </w:p>
    <w:p w:rsidR="00272E3D" w:rsidRPr="00D72CC9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 xml:space="preserve">Термочехол поставляется и хранится в таре из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гофрокартона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или в </w:t>
      </w:r>
      <w:r w:rsidR="00FE3D62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деревянных ящиках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</w:p>
    <w:p w:rsidR="00272E3D" w:rsidRPr="00D72CC9" w:rsidRDefault="00272E3D" w:rsidP="00272E3D">
      <w:pPr>
        <w:spacing w:after="0" w:line="240" w:lineRule="auto"/>
        <w:ind w:left="1416" w:hanging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4.2.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При хранении в складских условиях штабелировать 5-6 штук в высоту.</w:t>
      </w:r>
    </w:p>
    <w:p w:rsidR="00272E3D" w:rsidRPr="00D72CC9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4.3.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Влажность должна быть не более 98% при температуре +25*С.</w:t>
      </w:r>
    </w:p>
    <w:p w:rsidR="00272E3D" w:rsidRDefault="00272E3D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4.4.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Транспортировка допускается любым видом транспорта.</w:t>
      </w:r>
    </w:p>
    <w:p w:rsidR="00555221" w:rsidRPr="00D72CC9" w:rsidRDefault="00555221" w:rsidP="00555221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4.5.             Срок хранения 10 лет, срок службы 5 лет.</w:t>
      </w:r>
    </w:p>
    <w:p w:rsidR="00555221" w:rsidRPr="00D72CC9" w:rsidRDefault="00555221" w:rsidP="00272E3D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D72CC9" w:rsidRDefault="00272E3D" w:rsidP="00272E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5.</w:t>
      </w:r>
      <w:r w:rsidRPr="00D72CC9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ab/>
        <w:t>Гарантийные обязательства</w:t>
      </w:r>
    </w:p>
    <w:p w:rsidR="00272E3D" w:rsidRPr="00D72CC9" w:rsidRDefault="00272E3D" w:rsidP="00272E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</w:p>
    <w:p w:rsidR="002D7E69" w:rsidRPr="00D72CC9" w:rsidRDefault="00272E3D" w:rsidP="00B32747">
      <w:pPr>
        <w:spacing w:after="0" w:line="240" w:lineRule="auto"/>
        <w:ind w:left="1413" w:hanging="70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5.1.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  <w:t>Изготовитель термочехла гарантирует соответствие качества изделия требованиям ТУ при соблюдении правил эксплуатации и хранения, замену и ремонт дефектных частей в течении</w:t>
      </w:r>
      <w:r w:rsidR="008A55D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одного года с момента продажи. В </w:t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течении гарантийного срока изготовитель безвозмездно заменяет вышедший из строя </w:t>
      </w:r>
      <w:proofErr w:type="spellStart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по его вине. </w:t>
      </w:r>
    </w:p>
    <w:p w:rsidR="002D7E69" w:rsidRPr="00D72CC9" w:rsidRDefault="002D7E69" w:rsidP="00272E3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272E3D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  <w:r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ab/>
      </w:r>
    </w:p>
    <w:p w:rsidR="00B32747" w:rsidRPr="00B32747" w:rsidRDefault="00B32747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B32747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6.               Требования безопасности</w:t>
      </w:r>
    </w:p>
    <w:p w:rsidR="00B32747" w:rsidRPr="00B32747" w:rsidRDefault="00B32747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Default="00B32747" w:rsidP="00B32747">
      <w:pPr>
        <w:spacing w:after="0" w:line="240" w:lineRule="auto"/>
        <w:ind w:left="1276" w:hanging="709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6.1.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Монтаж-демонтаж </w:t>
      </w:r>
      <w:proofErr w:type="spellStart"/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термочехла</w:t>
      </w:r>
      <w:proofErr w:type="spellEnd"/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должен производиться при обесточенной сети и остывших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</w:t>
      </w:r>
    </w:p>
    <w:p w:rsidR="00B32747" w:rsidRPr="00B32747" w:rsidRDefault="00B32747" w:rsidP="00B32747">
      <w:pPr>
        <w:spacing w:after="0" w:line="240" w:lineRule="auto"/>
        <w:ind w:left="1276" w:hanging="709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нагревательных элементах. </w:t>
      </w:r>
    </w:p>
    <w:p w:rsidR="00B32747" w:rsidRDefault="00B32747" w:rsidP="00B32747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6.2.    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Электрическое подключение нагревательного элемента необходимо производить с соблюдением требований промышленной безопасности. </w:t>
      </w:r>
    </w:p>
    <w:p w:rsidR="00B32747" w:rsidRDefault="00B32747" w:rsidP="00B32747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Default="00B32747" w:rsidP="00B32747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Pr="00B32747" w:rsidRDefault="00B32747" w:rsidP="00B32747">
      <w:pPr>
        <w:spacing w:after="0" w:line="240" w:lineRule="auto"/>
        <w:ind w:left="1276" w:hanging="567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Default="00B32747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B32747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 xml:space="preserve">  </w:t>
      </w:r>
      <w:r w:rsidRPr="00B32747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Устройство и принцип работы</w:t>
      </w:r>
    </w:p>
    <w:p w:rsidR="00606158" w:rsidRPr="00B32747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</w:p>
    <w:p w:rsidR="00B32747" w:rsidRPr="00B32747" w:rsidRDefault="00B32747" w:rsidP="00606158">
      <w:pPr>
        <w:spacing w:after="0" w:line="240" w:lineRule="auto"/>
        <w:ind w:left="993" w:hanging="285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7.1.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Конструктивно </w:t>
      </w:r>
      <w:proofErr w:type="spellStart"/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выполнен из стекло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ткани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с силиконовым покрытием</w:t>
      </w:r>
      <w:r w:rsidR="00BB089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, наружная и внутренняя оболочки, 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между которыми располагается утеплитель (толщина теплоизоляционного слоя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3</w:t>
      </w:r>
      <w:r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0 мм)</w:t>
      </w:r>
      <w:r w:rsidR="00606158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</w:p>
    <w:p w:rsidR="00606158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7.2.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Разъемные соединения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термочехла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выполнены с использованием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морозоустойчевых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застежек типа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</w:p>
    <w:p w:rsidR="00B32747" w:rsidRPr="00B32747" w:rsidRDefault="00606158" w:rsidP="00606158">
      <w:pPr>
        <w:spacing w:after="0" w:line="48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"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липучка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".</w:t>
      </w:r>
    </w:p>
    <w:p w:rsidR="00606158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7.3.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 качестве уплотнений ввода в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элементов кабельной и трубной проводки применяются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</w:p>
    <w:p w:rsidR="00B32747" w:rsidRPr="00B32747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ремневые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манжеты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неутепленной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конструкции;</w:t>
      </w:r>
    </w:p>
    <w:p w:rsidR="00B32747" w:rsidRPr="00B32747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7.4.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  <w:r w:rsidR="00BB089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Греющий кабель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размещается внутри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термочехла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в специальных 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технологических </w:t>
      </w:r>
      <w:r w:rsidR="00BB089E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петлях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.</w:t>
      </w:r>
    </w:p>
    <w:p w:rsidR="00B32747" w:rsidRPr="00B32747" w:rsidRDefault="00B32747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Pr="00606158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</w:pPr>
      <w:r w:rsidRPr="00606158">
        <w:rPr>
          <w:rFonts w:ascii="Times New Roman" w:eastAsia="Times New Roman" w:hAnsi="Times New Roman"/>
          <w:b/>
          <w:color w:val="000000" w:themeColor="text1"/>
          <w:sz w:val="14"/>
          <w:szCs w:val="14"/>
          <w:lang w:eastAsia="ru-RU"/>
        </w:rPr>
        <w:t>8.    Техническое обслуживание</w:t>
      </w:r>
    </w:p>
    <w:p w:rsidR="00B32747" w:rsidRPr="00B32747" w:rsidRDefault="00B32747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8.1.</w:t>
      </w:r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</w:t>
      </w:r>
      <w:proofErr w:type="spellStart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Термочехол</w:t>
      </w:r>
      <w:proofErr w:type="spellEnd"/>
      <w:r w:rsidR="00B32747" w:rsidRPr="00B32747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не тр</w:t>
      </w: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ебует регулярного обслуживания.</w:t>
      </w:r>
    </w:p>
    <w:p w:rsidR="008A55D9" w:rsidRDefault="008A55D9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925D83" w:rsidRDefault="00925D83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B32747" w:rsidRDefault="00606158" w:rsidP="00B3274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 xml:space="preserve">                                                              </w:t>
      </w:r>
      <w:r w:rsidR="00B32747" w:rsidRPr="00D72CC9"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  <w:t>М.П.</w:t>
      </w:r>
    </w:p>
    <w:p w:rsidR="008A55D9" w:rsidRDefault="008A55D9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65CE" w:rsidRDefault="002765CE" w:rsidP="00272E3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 w:themeColor="text1"/>
          <w:sz w:val="14"/>
          <w:szCs w:val="14"/>
          <w:lang w:eastAsia="ru-RU"/>
        </w:rPr>
      </w:pPr>
    </w:p>
    <w:p w:rsidR="00272E3D" w:rsidRPr="00EE4F4D" w:rsidRDefault="00833E0C" w:rsidP="00B3274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sectPr w:rsidR="00272E3D" w:rsidRPr="00EE4F4D" w:rsidSect="00E77D8A">
      <w:pgSz w:w="16838" w:h="11906" w:orient="landscape"/>
      <w:pgMar w:top="426" w:right="395" w:bottom="284" w:left="720" w:header="708" w:footer="708" w:gutter="0"/>
      <w:cols w:num="2" w:space="7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69"/>
    <w:multiLevelType w:val="multilevel"/>
    <w:tmpl w:val="A336E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3B17A8E"/>
    <w:multiLevelType w:val="hybridMultilevel"/>
    <w:tmpl w:val="C61A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10ED"/>
    <w:multiLevelType w:val="hybridMultilevel"/>
    <w:tmpl w:val="03DE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90A75"/>
    <w:multiLevelType w:val="hybridMultilevel"/>
    <w:tmpl w:val="E5DE368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01111"/>
    <w:multiLevelType w:val="hybridMultilevel"/>
    <w:tmpl w:val="CF324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DD450F"/>
    <w:multiLevelType w:val="hybridMultilevel"/>
    <w:tmpl w:val="1DAEEED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F0D97"/>
    <w:multiLevelType w:val="hybridMultilevel"/>
    <w:tmpl w:val="0D8ADB5C"/>
    <w:lvl w:ilvl="0" w:tplc="079AF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80B73"/>
    <w:multiLevelType w:val="hybridMultilevel"/>
    <w:tmpl w:val="EBDABC04"/>
    <w:lvl w:ilvl="0" w:tplc="99E0B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04662" w:tentative="1">
      <w:start w:val="1"/>
      <w:numFmt w:val="lowerLetter"/>
      <w:lvlText w:val="%2."/>
      <w:lvlJc w:val="left"/>
      <w:pPr>
        <w:ind w:left="1440" w:hanging="360"/>
      </w:pPr>
    </w:lvl>
    <w:lvl w:ilvl="2" w:tplc="719872D8" w:tentative="1">
      <w:start w:val="1"/>
      <w:numFmt w:val="lowerRoman"/>
      <w:lvlText w:val="%3."/>
      <w:lvlJc w:val="right"/>
      <w:pPr>
        <w:ind w:left="2160" w:hanging="180"/>
      </w:pPr>
    </w:lvl>
    <w:lvl w:ilvl="3" w:tplc="49A21B7E" w:tentative="1">
      <w:start w:val="1"/>
      <w:numFmt w:val="decimal"/>
      <w:lvlText w:val="%4."/>
      <w:lvlJc w:val="left"/>
      <w:pPr>
        <w:ind w:left="2880" w:hanging="360"/>
      </w:pPr>
    </w:lvl>
    <w:lvl w:ilvl="4" w:tplc="2446D718" w:tentative="1">
      <w:start w:val="1"/>
      <w:numFmt w:val="lowerLetter"/>
      <w:lvlText w:val="%5."/>
      <w:lvlJc w:val="left"/>
      <w:pPr>
        <w:ind w:left="3600" w:hanging="360"/>
      </w:pPr>
    </w:lvl>
    <w:lvl w:ilvl="5" w:tplc="6000514C" w:tentative="1">
      <w:start w:val="1"/>
      <w:numFmt w:val="lowerRoman"/>
      <w:lvlText w:val="%6."/>
      <w:lvlJc w:val="right"/>
      <w:pPr>
        <w:ind w:left="4320" w:hanging="180"/>
      </w:pPr>
    </w:lvl>
    <w:lvl w:ilvl="6" w:tplc="42368D5C" w:tentative="1">
      <w:start w:val="1"/>
      <w:numFmt w:val="decimal"/>
      <w:lvlText w:val="%7."/>
      <w:lvlJc w:val="left"/>
      <w:pPr>
        <w:ind w:left="5040" w:hanging="360"/>
      </w:pPr>
    </w:lvl>
    <w:lvl w:ilvl="7" w:tplc="848A089C" w:tentative="1">
      <w:start w:val="1"/>
      <w:numFmt w:val="lowerLetter"/>
      <w:lvlText w:val="%8."/>
      <w:lvlJc w:val="left"/>
      <w:pPr>
        <w:ind w:left="5760" w:hanging="360"/>
      </w:pPr>
    </w:lvl>
    <w:lvl w:ilvl="8" w:tplc="A274E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471"/>
    <w:multiLevelType w:val="hybridMultilevel"/>
    <w:tmpl w:val="008E96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33E0"/>
    <w:multiLevelType w:val="hybridMultilevel"/>
    <w:tmpl w:val="8894111E"/>
    <w:lvl w:ilvl="0" w:tplc="7250CE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C22A9"/>
    <w:multiLevelType w:val="hybridMultilevel"/>
    <w:tmpl w:val="7A84AC8C"/>
    <w:lvl w:ilvl="0" w:tplc="AC56D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64562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004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4014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7457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34F8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C0EB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F8A0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827B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2E3D"/>
    <w:rsid w:val="0000741F"/>
    <w:rsid w:val="00023057"/>
    <w:rsid w:val="000553CC"/>
    <w:rsid w:val="0006708E"/>
    <w:rsid w:val="00075775"/>
    <w:rsid w:val="00091381"/>
    <w:rsid w:val="00093F67"/>
    <w:rsid w:val="000D5FA2"/>
    <w:rsid w:val="000E4D5C"/>
    <w:rsid w:val="001C6259"/>
    <w:rsid w:val="00227D67"/>
    <w:rsid w:val="002467E3"/>
    <w:rsid w:val="00264FC1"/>
    <w:rsid w:val="00272DDA"/>
    <w:rsid w:val="00272E3D"/>
    <w:rsid w:val="002765CE"/>
    <w:rsid w:val="002911CE"/>
    <w:rsid w:val="002B723F"/>
    <w:rsid w:val="002D7E69"/>
    <w:rsid w:val="002E4ACB"/>
    <w:rsid w:val="00312E45"/>
    <w:rsid w:val="003272D8"/>
    <w:rsid w:val="0034381B"/>
    <w:rsid w:val="00360424"/>
    <w:rsid w:val="00365CAD"/>
    <w:rsid w:val="00380750"/>
    <w:rsid w:val="003A6530"/>
    <w:rsid w:val="003B17F2"/>
    <w:rsid w:val="003D5BCA"/>
    <w:rsid w:val="004368F2"/>
    <w:rsid w:val="004B159C"/>
    <w:rsid w:val="005149AF"/>
    <w:rsid w:val="00555221"/>
    <w:rsid w:val="00561579"/>
    <w:rsid w:val="00563650"/>
    <w:rsid w:val="00577E51"/>
    <w:rsid w:val="005B5777"/>
    <w:rsid w:val="005C5A08"/>
    <w:rsid w:val="005F38DB"/>
    <w:rsid w:val="00601F6C"/>
    <w:rsid w:val="00606158"/>
    <w:rsid w:val="006C0753"/>
    <w:rsid w:val="006D7CAE"/>
    <w:rsid w:val="006E6FF8"/>
    <w:rsid w:val="006F0A67"/>
    <w:rsid w:val="00722A27"/>
    <w:rsid w:val="00767335"/>
    <w:rsid w:val="00767441"/>
    <w:rsid w:val="0078258A"/>
    <w:rsid w:val="007B07D5"/>
    <w:rsid w:val="007B31E6"/>
    <w:rsid w:val="007F617B"/>
    <w:rsid w:val="00816FA6"/>
    <w:rsid w:val="00817FB2"/>
    <w:rsid w:val="008277AF"/>
    <w:rsid w:val="00833E0C"/>
    <w:rsid w:val="00851E2E"/>
    <w:rsid w:val="0087682C"/>
    <w:rsid w:val="008A55D9"/>
    <w:rsid w:val="00903C2D"/>
    <w:rsid w:val="00915891"/>
    <w:rsid w:val="00925D83"/>
    <w:rsid w:val="0098101D"/>
    <w:rsid w:val="00985212"/>
    <w:rsid w:val="009F7179"/>
    <w:rsid w:val="009F7541"/>
    <w:rsid w:val="00A106FF"/>
    <w:rsid w:val="00A40BEC"/>
    <w:rsid w:val="00A63C76"/>
    <w:rsid w:val="00A90C42"/>
    <w:rsid w:val="00AA0F5A"/>
    <w:rsid w:val="00AC00F4"/>
    <w:rsid w:val="00AC3DBF"/>
    <w:rsid w:val="00AC41B5"/>
    <w:rsid w:val="00B32747"/>
    <w:rsid w:val="00B34DE5"/>
    <w:rsid w:val="00B60F2C"/>
    <w:rsid w:val="00B77E6E"/>
    <w:rsid w:val="00BB089E"/>
    <w:rsid w:val="00BB1476"/>
    <w:rsid w:val="00BC1559"/>
    <w:rsid w:val="00BD64ED"/>
    <w:rsid w:val="00C02C34"/>
    <w:rsid w:val="00C045F9"/>
    <w:rsid w:val="00C0479A"/>
    <w:rsid w:val="00C302C9"/>
    <w:rsid w:val="00C93509"/>
    <w:rsid w:val="00C97483"/>
    <w:rsid w:val="00CA22D5"/>
    <w:rsid w:val="00CA4176"/>
    <w:rsid w:val="00CB625B"/>
    <w:rsid w:val="00CD3EAE"/>
    <w:rsid w:val="00CF77A0"/>
    <w:rsid w:val="00D62087"/>
    <w:rsid w:val="00D72CC9"/>
    <w:rsid w:val="00D97057"/>
    <w:rsid w:val="00DA785F"/>
    <w:rsid w:val="00DC39D9"/>
    <w:rsid w:val="00DE7218"/>
    <w:rsid w:val="00E41F85"/>
    <w:rsid w:val="00E774FC"/>
    <w:rsid w:val="00E77D8A"/>
    <w:rsid w:val="00E857E3"/>
    <w:rsid w:val="00ED3605"/>
    <w:rsid w:val="00F51A0E"/>
    <w:rsid w:val="00F601F1"/>
    <w:rsid w:val="00F612A1"/>
    <w:rsid w:val="00FA0C58"/>
    <w:rsid w:val="00FD0FE0"/>
    <w:rsid w:val="00FD114F"/>
    <w:rsid w:val="00FE3D62"/>
    <w:rsid w:val="00FF40F4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3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3F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A63C76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10">
    <w:name w:val="A1"/>
    <w:uiPriority w:val="99"/>
    <w:rsid w:val="00A63C7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3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Неатех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2021-03-10T07:26:00Z</cp:lastPrinted>
  <dcterms:created xsi:type="dcterms:W3CDTF">2023-01-18T05:58:00Z</dcterms:created>
  <dcterms:modified xsi:type="dcterms:W3CDTF">2023-01-18T05:58:00Z</dcterms:modified>
</cp:coreProperties>
</file>